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A82AC" w14:textId="77777777" w:rsidR="001066B4" w:rsidRDefault="001066B4" w:rsidP="001066B4">
      <w:pPr>
        <w:spacing w:after="200" w:line="276" w:lineRule="auto"/>
        <w:ind w:firstLine="284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en"/>
        </w:rPr>
      </w:pPr>
      <w:r w:rsidRPr="001066B4">
        <w:rPr>
          <w:rFonts w:ascii="Times New Roman" w:eastAsiaTheme="minorEastAsia" w:hAnsi="Times New Roman" w:cs="Times New Roman"/>
          <w:b/>
          <w:bCs/>
          <w:sz w:val="28"/>
          <w:szCs w:val="28"/>
          <w:lang w:eastAsia="en"/>
        </w:rPr>
        <w:t>Перечень информаци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en"/>
        </w:rPr>
        <w:t>о</w:t>
      </w:r>
      <w:r w:rsidRPr="001066B4">
        <w:rPr>
          <w:rFonts w:ascii="Times New Roman" w:eastAsiaTheme="minorEastAsia" w:hAnsi="Times New Roman" w:cs="Times New Roman"/>
          <w:b/>
          <w:bCs/>
          <w:sz w:val="28"/>
          <w:szCs w:val="28"/>
          <w:lang w:eastAsia="en"/>
        </w:rPr>
        <w:t xml:space="preserve">нных источников </w:t>
      </w:r>
    </w:p>
    <w:p w14:paraId="2A2CBAA7" w14:textId="77777777" w:rsidR="001066B4" w:rsidRDefault="001066B4" w:rsidP="001066B4">
      <w:pPr>
        <w:pStyle w:val="a3"/>
        <w:numPr>
          <w:ilvl w:val="0"/>
          <w:numId w:val="1"/>
        </w:numPr>
        <w:tabs>
          <w:tab w:val="left" w:pos="1134"/>
        </w:tabs>
        <w:spacing w:after="200" w:line="276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en"/>
        </w:rPr>
      </w:pPr>
      <w:r w:rsidRPr="001066B4">
        <w:rPr>
          <w:rFonts w:ascii="Times New Roman" w:eastAsiaTheme="minorEastAsia" w:hAnsi="Times New Roman" w:cs="Times New Roman"/>
          <w:sz w:val="28"/>
          <w:szCs w:val="28"/>
          <w:lang w:eastAsia="en"/>
        </w:rPr>
        <w:t>Григорьева И.А., Галкин К.А.</w:t>
      </w:r>
      <w:r w:rsidRPr="001066B4">
        <w:rPr>
          <w:rFonts w:ascii="Times New Roman" w:eastAsiaTheme="minorEastAsia" w:hAnsi="Times New Roman" w:cs="Times New Roman"/>
          <w:sz w:val="28"/>
          <w:szCs w:val="28"/>
          <w:lang w:eastAsia="en"/>
        </w:rPr>
        <w:t xml:space="preserve"> </w:t>
      </w:r>
      <w:r w:rsidRPr="001066B4">
        <w:rPr>
          <w:rFonts w:ascii="Times New Roman" w:eastAsiaTheme="minorEastAsia" w:hAnsi="Times New Roman" w:cs="Times New Roman"/>
          <w:sz w:val="28"/>
          <w:szCs w:val="28"/>
          <w:lang w:eastAsia="en"/>
        </w:rPr>
        <w:t xml:space="preserve">Социальная политика: учебник / И.А. Григорьева, К.А. Галкин; под ред. К.А. Галкин. – Москва: </w:t>
      </w:r>
      <w:proofErr w:type="spellStart"/>
      <w:r w:rsidRPr="001066B4">
        <w:rPr>
          <w:rFonts w:ascii="Times New Roman" w:eastAsiaTheme="minorEastAsia" w:hAnsi="Times New Roman" w:cs="Times New Roman"/>
          <w:sz w:val="28"/>
          <w:szCs w:val="28"/>
          <w:lang w:eastAsia="en"/>
        </w:rPr>
        <w:t>КноРус</w:t>
      </w:r>
      <w:proofErr w:type="spellEnd"/>
      <w:r w:rsidRPr="001066B4">
        <w:rPr>
          <w:rFonts w:ascii="Times New Roman" w:eastAsiaTheme="minorEastAsia" w:hAnsi="Times New Roman" w:cs="Times New Roman"/>
          <w:sz w:val="28"/>
          <w:szCs w:val="28"/>
          <w:lang w:eastAsia="en"/>
        </w:rPr>
        <w:t xml:space="preserve">, 2025. – 122 с. – URL: https://book.ru/book/955956. – Режим доступа: Электронно-библиотечная система Book.ru, требуется авторизация. – Internet </w:t>
      </w:r>
      <w:proofErr w:type="spellStart"/>
      <w:r w:rsidRPr="001066B4">
        <w:rPr>
          <w:rFonts w:ascii="Times New Roman" w:eastAsiaTheme="minorEastAsia" w:hAnsi="Times New Roman" w:cs="Times New Roman"/>
          <w:sz w:val="28"/>
          <w:szCs w:val="28"/>
          <w:lang w:eastAsia="en"/>
        </w:rPr>
        <w:t>access</w:t>
      </w:r>
      <w:proofErr w:type="spellEnd"/>
      <w:r w:rsidRPr="001066B4">
        <w:rPr>
          <w:rFonts w:ascii="Times New Roman" w:eastAsiaTheme="minorEastAsia" w:hAnsi="Times New Roman" w:cs="Times New Roman"/>
          <w:sz w:val="28"/>
          <w:szCs w:val="28"/>
          <w:lang w:eastAsia="en"/>
        </w:rPr>
        <w:t>. – ISBN 978-5-406-13716-1. – Текст: электронный.</w:t>
      </w:r>
    </w:p>
    <w:p w14:paraId="595D7991" w14:textId="5E1B01B5" w:rsidR="00B50EEC" w:rsidRDefault="00B50EEC" w:rsidP="001066B4">
      <w:pPr>
        <w:pStyle w:val="a3"/>
        <w:numPr>
          <w:ilvl w:val="0"/>
          <w:numId w:val="1"/>
        </w:numPr>
        <w:tabs>
          <w:tab w:val="left" w:pos="1134"/>
        </w:tabs>
        <w:spacing w:after="200" w:line="276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en"/>
        </w:rPr>
      </w:pPr>
      <w:r w:rsidRPr="00B50EEC">
        <w:rPr>
          <w:rFonts w:ascii="Times New Roman" w:eastAsiaTheme="minorEastAsia" w:hAnsi="Times New Roman" w:cs="Times New Roman"/>
          <w:sz w:val="28"/>
          <w:szCs w:val="28"/>
          <w:lang w:eastAsia="en"/>
        </w:rPr>
        <w:t xml:space="preserve">Лобанова, Е. Э. Социальная политика государства и управление социальным развитием организации: учебное пособие / Е. Э. Лобанова. — </w:t>
      </w:r>
      <w:proofErr w:type="gramStart"/>
      <w:r w:rsidRPr="00B50EEC">
        <w:rPr>
          <w:rFonts w:ascii="Times New Roman" w:eastAsiaTheme="minorEastAsia" w:hAnsi="Times New Roman" w:cs="Times New Roman"/>
          <w:sz w:val="28"/>
          <w:szCs w:val="28"/>
          <w:lang w:eastAsia="en"/>
        </w:rPr>
        <w:t>Красноярск :</w:t>
      </w:r>
      <w:proofErr w:type="gramEnd"/>
      <w:r w:rsidRPr="00B50EEC">
        <w:rPr>
          <w:rFonts w:ascii="Times New Roman" w:eastAsiaTheme="minorEastAsia" w:hAnsi="Times New Roman" w:cs="Times New Roman"/>
          <w:sz w:val="28"/>
          <w:szCs w:val="28"/>
          <w:lang w:eastAsia="en"/>
        </w:rPr>
        <w:t xml:space="preserve"> </w:t>
      </w:r>
      <w:proofErr w:type="spellStart"/>
      <w:r w:rsidRPr="00B50EEC">
        <w:rPr>
          <w:rFonts w:ascii="Times New Roman" w:eastAsiaTheme="minorEastAsia" w:hAnsi="Times New Roman" w:cs="Times New Roman"/>
          <w:sz w:val="28"/>
          <w:szCs w:val="28"/>
          <w:lang w:eastAsia="en"/>
        </w:rPr>
        <w:t>СибГУ</w:t>
      </w:r>
      <w:proofErr w:type="spellEnd"/>
      <w:r w:rsidRPr="00B50EEC">
        <w:rPr>
          <w:rFonts w:ascii="Times New Roman" w:eastAsiaTheme="minorEastAsia" w:hAnsi="Times New Roman" w:cs="Times New Roman"/>
          <w:sz w:val="28"/>
          <w:szCs w:val="28"/>
          <w:lang w:eastAsia="en"/>
        </w:rPr>
        <w:t xml:space="preserve"> им. академика М. Ф. Решетнёва, 2021. — 102 с. — Текст: электронный // Лань: электронно-библиотечная система. — URL: https://e.lanbook.com/book/195135. — Режим доступа: для </w:t>
      </w:r>
      <w:proofErr w:type="spellStart"/>
      <w:r w:rsidRPr="00B50EEC">
        <w:rPr>
          <w:rFonts w:ascii="Times New Roman" w:eastAsiaTheme="minorEastAsia" w:hAnsi="Times New Roman" w:cs="Times New Roman"/>
          <w:sz w:val="28"/>
          <w:szCs w:val="28"/>
          <w:lang w:eastAsia="en"/>
        </w:rPr>
        <w:t>авториз</w:t>
      </w:r>
      <w:proofErr w:type="spellEnd"/>
      <w:r w:rsidRPr="00B50EEC">
        <w:rPr>
          <w:rFonts w:ascii="Times New Roman" w:eastAsiaTheme="minorEastAsia" w:hAnsi="Times New Roman" w:cs="Times New Roman"/>
          <w:sz w:val="28"/>
          <w:szCs w:val="28"/>
          <w:lang w:eastAsia="en"/>
        </w:rPr>
        <w:t>. пользователей.</w:t>
      </w:r>
    </w:p>
    <w:p w14:paraId="7AFCE677" w14:textId="4DB28DEB" w:rsidR="00B50EEC" w:rsidRDefault="00B50EEC" w:rsidP="001066B4">
      <w:pPr>
        <w:pStyle w:val="a3"/>
        <w:numPr>
          <w:ilvl w:val="0"/>
          <w:numId w:val="1"/>
        </w:numPr>
        <w:tabs>
          <w:tab w:val="left" w:pos="1134"/>
        </w:tabs>
        <w:spacing w:after="200" w:line="276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en"/>
        </w:rPr>
      </w:pPr>
      <w:r w:rsidRPr="00B50EEC">
        <w:rPr>
          <w:rFonts w:ascii="Times New Roman" w:eastAsiaTheme="minorEastAsia" w:hAnsi="Times New Roman" w:cs="Times New Roman"/>
          <w:sz w:val="28"/>
          <w:szCs w:val="28"/>
          <w:lang w:eastAsia="en"/>
        </w:rPr>
        <w:t xml:space="preserve">Охотников, И. В. Социальная политика государства и управление социальным развитием организации: учебно-методическое пособие / И. В. Охотников, И. В. </w:t>
      </w:r>
      <w:proofErr w:type="spellStart"/>
      <w:r w:rsidRPr="00B50EEC">
        <w:rPr>
          <w:rFonts w:ascii="Times New Roman" w:eastAsiaTheme="minorEastAsia" w:hAnsi="Times New Roman" w:cs="Times New Roman"/>
          <w:sz w:val="28"/>
          <w:szCs w:val="28"/>
          <w:lang w:eastAsia="en"/>
        </w:rPr>
        <w:t>Сибирко</w:t>
      </w:r>
      <w:proofErr w:type="spellEnd"/>
      <w:r w:rsidRPr="00B50EEC">
        <w:rPr>
          <w:rFonts w:ascii="Times New Roman" w:eastAsiaTheme="minorEastAsia" w:hAnsi="Times New Roman" w:cs="Times New Roman"/>
          <w:sz w:val="28"/>
          <w:szCs w:val="28"/>
          <w:lang w:eastAsia="en"/>
        </w:rPr>
        <w:t xml:space="preserve">. — Москва: РУТ (МИИТ), 2018. — 50 с. — Текст: электронный // Лань: электронно-библиотечная система. — URL: https://e.lanbook.com/book/173761 (дата обращения: 28.06.2025). — Режим доступа: для </w:t>
      </w:r>
      <w:proofErr w:type="spellStart"/>
      <w:r w:rsidRPr="00B50EEC">
        <w:rPr>
          <w:rFonts w:ascii="Times New Roman" w:eastAsiaTheme="minorEastAsia" w:hAnsi="Times New Roman" w:cs="Times New Roman"/>
          <w:sz w:val="28"/>
          <w:szCs w:val="28"/>
          <w:lang w:eastAsia="en"/>
        </w:rPr>
        <w:t>авториз</w:t>
      </w:r>
      <w:proofErr w:type="spellEnd"/>
      <w:r w:rsidRPr="00B50EEC">
        <w:rPr>
          <w:rFonts w:ascii="Times New Roman" w:eastAsiaTheme="minorEastAsia" w:hAnsi="Times New Roman" w:cs="Times New Roman"/>
          <w:sz w:val="28"/>
          <w:szCs w:val="28"/>
          <w:lang w:eastAsia="en"/>
        </w:rPr>
        <w:t>. пользователей.</w:t>
      </w:r>
    </w:p>
    <w:p w14:paraId="6C3623E5" w14:textId="56D7097E" w:rsidR="00B50EEC" w:rsidRDefault="00B50EEC" w:rsidP="00B50EEC">
      <w:pPr>
        <w:pStyle w:val="a3"/>
        <w:numPr>
          <w:ilvl w:val="0"/>
          <w:numId w:val="1"/>
        </w:numPr>
        <w:tabs>
          <w:tab w:val="left" w:pos="1134"/>
        </w:tabs>
        <w:spacing w:after="200" w:line="276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en"/>
        </w:rPr>
      </w:pPr>
      <w:r w:rsidRPr="001066B4">
        <w:rPr>
          <w:rFonts w:ascii="Times New Roman" w:eastAsiaTheme="minorEastAsia" w:hAnsi="Times New Roman" w:cs="Times New Roman"/>
          <w:sz w:val="28"/>
          <w:szCs w:val="28"/>
          <w:lang w:eastAsia="en"/>
        </w:rPr>
        <w:t xml:space="preserve">Основы социального государства и гражданского общества: учебное пособие / сост.: С. А. Бабуркин, В. П. Басков, А. В. Гаврилов, О. В. </w:t>
      </w:r>
      <w:proofErr w:type="spellStart"/>
      <w:r w:rsidRPr="001066B4">
        <w:rPr>
          <w:rFonts w:ascii="Times New Roman" w:eastAsiaTheme="minorEastAsia" w:hAnsi="Times New Roman" w:cs="Times New Roman"/>
          <w:sz w:val="28"/>
          <w:szCs w:val="28"/>
          <w:lang w:eastAsia="en"/>
        </w:rPr>
        <w:t>Епархина</w:t>
      </w:r>
      <w:proofErr w:type="spellEnd"/>
      <w:r w:rsidRPr="001066B4">
        <w:rPr>
          <w:rFonts w:ascii="Times New Roman" w:eastAsiaTheme="minorEastAsia" w:hAnsi="Times New Roman" w:cs="Times New Roman"/>
          <w:sz w:val="28"/>
          <w:szCs w:val="28"/>
          <w:lang w:eastAsia="en"/>
        </w:rPr>
        <w:t xml:space="preserve">, В. И. </w:t>
      </w:r>
      <w:proofErr w:type="spellStart"/>
      <w:r w:rsidRPr="001066B4">
        <w:rPr>
          <w:rFonts w:ascii="Times New Roman" w:eastAsiaTheme="minorEastAsia" w:hAnsi="Times New Roman" w:cs="Times New Roman"/>
          <w:sz w:val="28"/>
          <w:szCs w:val="28"/>
          <w:lang w:eastAsia="en"/>
        </w:rPr>
        <w:t>Пефтиев</w:t>
      </w:r>
      <w:proofErr w:type="spellEnd"/>
      <w:r w:rsidRPr="001066B4">
        <w:rPr>
          <w:rFonts w:ascii="Times New Roman" w:eastAsiaTheme="minorEastAsia" w:hAnsi="Times New Roman" w:cs="Times New Roman"/>
          <w:sz w:val="28"/>
          <w:szCs w:val="28"/>
          <w:lang w:eastAsia="en"/>
        </w:rPr>
        <w:t xml:space="preserve">, С. Л. Таланов. – Ярославль: РИО ЯГПУ, 2015. – 99 с. 4. </w:t>
      </w:r>
    </w:p>
    <w:p w14:paraId="740C0565" w14:textId="77777777" w:rsidR="00B50EEC" w:rsidRDefault="00B50EEC" w:rsidP="00B50EEC">
      <w:pPr>
        <w:pStyle w:val="a3"/>
        <w:numPr>
          <w:ilvl w:val="0"/>
          <w:numId w:val="1"/>
        </w:numPr>
        <w:tabs>
          <w:tab w:val="left" w:pos="1134"/>
        </w:tabs>
        <w:spacing w:after="200" w:line="276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en"/>
        </w:rPr>
      </w:pPr>
      <w:proofErr w:type="spellStart"/>
      <w:r w:rsidRPr="00B50EEC">
        <w:rPr>
          <w:rFonts w:ascii="Times New Roman" w:eastAsiaTheme="minorEastAsia" w:hAnsi="Times New Roman" w:cs="Times New Roman"/>
          <w:sz w:val="28"/>
          <w:szCs w:val="28"/>
          <w:lang w:eastAsia="en"/>
        </w:rPr>
        <w:t>Шайдукова</w:t>
      </w:r>
      <w:proofErr w:type="spellEnd"/>
      <w:r w:rsidRPr="00B50EEC">
        <w:rPr>
          <w:rFonts w:ascii="Times New Roman" w:eastAsiaTheme="minorEastAsia" w:hAnsi="Times New Roman" w:cs="Times New Roman"/>
          <w:sz w:val="28"/>
          <w:szCs w:val="28"/>
          <w:lang w:eastAsia="en"/>
        </w:rPr>
        <w:t xml:space="preserve">, Л. Д.  Социальная политика Российской Федерации: учебник для вузов / Л. Д. </w:t>
      </w:r>
      <w:proofErr w:type="spellStart"/>
      <w:r w:rsidRPr="00B50EEC">
        <w:rPr>
          <w:rFonts w:ascii="Times New Roman" w:eastAsiaTheme="minorEastAsia" w:hAnsi="Times New Roman" w:cs="Times New Roman"/>
          <w:sz w:val="28"/>
          <w:szCs w:val="28"/>
          <w:lang w:eastAsia="en"/>
        </w:rPr>
        <w:t>Шайдукова</w:t>
      </w:r>
      <w:proofErr w:type="spellEnd"/>
      <w:r w:rsidRPr="00B50EEC">
        <w:rPr>
          <w:rFonts w:ascii="Times New Roman" w:eastAsiaTheme="minorEastAsia" w:hAnsi="Times New Roman" w:cs="Times New Roman"/>
          <w:sz w:val="28"/>
          <w:szCs w:val="28"/>
          <w:lang w:eastAsia="en"/>
        </w:rPr>
        <w:t xml:space="preserve">. — 2-е изд., </w:t>
      </w:r>
      <w:proofErr w:type="spellStart"/>
      <w:r w:rsidRPr="00B50EEC">
        <w:rPr>
          <w:rFonts w:ascii="Times New Roman" w:eastAsiaTheme="minorEastAsia" w:hAnsi="Times New Roman" w:cs="Times New Roman"/>
          <w:sz w:val="28"/>
          <w:szCs w:val="28"/>
          <w:lang w:eastAsia="en"/>
        </w:rPr>
        <w:t>перераб</w:t>
      </w:r>
      <w:proofErr w:type="spellEnd"/>
      <w:proofErr w:type="gramStart"/>
      <w:r w:rsidRPr="00B50EEC">
        <w:rPr>
          <w:rFonts w:ascii="Times New Roman" w:eastAsiaTheme="minorEastAsia" w:hAnsi="Times New Roman" w:cs="Times New Roman"/>
          <w:sz w:val="28"/>
          <w:szCs w:val="28"/>
          <w:lang w:eastAsia="en"/>
        </w:rPr>
        <w:t>.</w:t>
      </w:r>
      <w:proofErr w:type="gramEnd"/>
      <w:r w:rsidRPr="00B50EEC">
        <w:rPr>
          <w:rFonts w:ascii="Times New Roman" w:eastAsiaTheme="minorEastAsia" w:hAnsi="Times New Roman" w:cs="Times New Roman"/>
          <w:sz w:val="28"/>
          <w:szCs w:val="28"/>
          <w:lang w:eastAsia="en"/>
        </w:rPr>
        <w:t xml:space="preserve"> и доп. — Москва: Издательство </w:t>
      </w:r>
      <w:proofErr w:type="spellStart"/>
      <w:r w:rsidRPr="00B50EEC">
        <w:rPr>
          <w:rFonts w:ascii="Times New Roman" w:eastAsiaTheme="minorEastAsia" w:hAnsi="Times New Roman" w:cs="Times New Roman"/>
          <w:sz w:val="28"/>
          <w:szCs w:val="28"/>
          <w:lang w:eastAsia="en"/>
        </w:rPr>
        <w:t>Юрайт</w:t>
      </w:r>
      <w:proofErr w:type="spellEnd"/>
      <w:r w:rsidRPr="00B50EEC">
        <w:rPr>
          <w:rFonts w:ascii="Times New Roman" w:eastAsiaTheme="minorEastAsia" w:hAnsi="Times New Roman" w:cs="Times New Roman"/>
          <w:sz w:val="28"/>
          <w:szCs w:val="28"/>
          <w:lang w:eastAsia="en"/>
        </w:rPr>
        <w:t xml:space="preserve">, 2025. — 172 с. — (Высшее образование). — ISBN 978-5-534-17835-7. — </w:t>
      </w:r>
      <w:proofErr w:type="gramStart"/>
      <w:r w:rsidRPr="00B50EEC">
        <w:rPr>
          <w:rFonts w:ascii="Times New Roman" w:eastAsiaTheme="minorEastAsia" w:hAnsi="Times New Roman" w:cs="Times New Roman"/>
          <w:sz w:val="28"/>
          <w:szCs w:val="28"/>
          <w:lang w:eastAsia="en"/>
        </w:rPr>
        <w:t>Текст :</w:t>
      </w:r>
      <w:proofErr w:type="gramEnd"/>
      <w:r w:rsidRPr="00B50EEC">
        <w:rPr>
          <w:rFonts w:ascii="Times New Roman" w:eastAsiaTheme="minorEastAsia" w:hAnsi="Times New Roman" w:cs="Times New Roman"/>
          <w:sz w:val="28"/>
          <w:szCs w:val="28"/>
          <w:lang w:eastAsia="en"/>
        </w:rPr>
        <w:t xml:space="preserve"> электронный // Образовательная платформа </w:t>
      </w:r>
      <w:proofErr w:type="spellStart"/>
      <w:r w:rsidRPr="00B50EEC">
        <w:rPr>
          <w:rFonts w:ascii="Times New Roman" w:eastAsiaTheme="minorEastAsia" w:hAnsi="Times New Roman" w:cs="Times New Roman"/>
          <w:sz w:val="28"/>
          <w:szCs w:val="28"/>
          <w:lang w:eastAsia="en"/>
        </w:rPr>
        <w:t>Юрайт</w:t>
      </w:r>
      <w:proofErr w:type="spellEnd"/>
      <w:r w:rsidRPr="00B50EEC">
        <w:rPr>
          <w:rFonts w:ascii="Times New Roman" w:eastAsiaTheme="minorEastAsia" w:hAnsi="Times New Roman" w:cs="Times New Roman"/>
          <w:sz w:val="28"/>
          <w:szCs w:val="28"/>
          <w:lang w:eastAsia="en"/>
        </w:rPr>
        <w:t xml:space="preserve"> [сайт]. — URL: </w:t>
      </w:r>
      <w:hyperlink r:id="rId5" w:history="1">
        <w:r w:rsidRPr="00DA0279">
          <w:rPr>
            <w:rStyle w:val="a4"/>
            <w:rFonts w:ascii="Times New Roman" w:eastAsiaTheme="minorEastAsia" w:hAnsi="Times New Roman" w:cs="Times New Roman"/>
            <w:sz w:val="28"/>
            <w:szCs w:val="28"/>
            <w:lang w:eastAsia="en"/>
          </w:rPr>
          <w:t>https://urait.ru/bcode/567988</w:t>
        </w:r>
      </w:hyperlink>
    </w:p>
    <w:p w14:paraId="60D45019" w14:textId="77777777" w:rsidR="00B50EEC" w:rsidRDefault="00B50EEC" w:rsidP="00B50EEC">
      <w:pPr>
        <w:tabs>
          <w:tab w:val="left" w:pos="1134"/>
        </w:tabs>
        <w:spacing w:after="200"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en"/>
        </w:rPr>
      </w:pPr>
    </w:p>
    <w:p w14:paraId="18DC2AE1" w14:textId="77777777" w:rsidR="00B50EEC" w:rsidRDefault="00B50EEC" w:rsidP="00B50EEC">
      <w:pPr>
        <w:tabs>
          <w:tab w:val="left" w:pos="1134"/>
        </w:tabs>
        <w:spacing w:after="200"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en"/>
        </w:rPr>
      </w:pPr>
    </w:p>
    <w:p w14:paraId="47BB05BC" w14:textId="77777777" w:rsidR="00B50EEC" w:rsidRDefault="00B50EEC" w:rsidP="00B50EEC">
      <w:pPr>
        <w:tabs>
          <w:tab w:val="left" w:pos="1134"/>
        </w:tabs>
        <w:spacing w:after="200"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en"/>
        </w:rPr>
      </w:pPr>
    </w:p>
    <w:p w14:paraId="5CE1F62D" w14:textId="330C3F8B" w:rsidR="00B50EEC" w:rsidRPr="00B50EEC" w:rsidRDefault="00B50EEC" w:rsidP="00B50EEC">
      <w:pPr>
        <w:tabs>
          <w:tab w:val="left" w:pos="1134"/>
        </w:tabs>
        <w:spacing w:after="200" w:line="276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en"/>
        </w:rPr>
      </w:pPr>
      <w:r w:rsidRPr="00B50EEC">
        <w:rPr>
          <w:rFonts w:ascii="Times New Roman" w:eastAsiaTheme="minorEastAsia" w:hAnsi="Times New Roman" w:cs="Times New Roman"/>
          <w:b/>
          <w:bCs/>
          <w:sz w:val="28"/>
          <w:szCs w:val="28"/>
          <w:lang w:eastAsia="en"/>
        </w:rPr>
        <w:t>Рекомендуемые научные журналы</w:t>
      </w:r>
    </w:p>
    <w:p w14:paraId="266822FA" w14:textId="4F72926D" w:rsidR="00B50EEC" w:rsidRDefault="00B50EEC" w:rsidP="00B50EEC">
      <w:pPr>
        <w:tabs>
          <w:tab w:val="left" w:pos="1134"/>
        </w:tabs>
        <w:spacing w:after="200"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en"/>
        </w:rPr>
      </w:pPr>
      <w:r w:rsidRPr="00B50EEC">
        <w:rPr>
          <w:rFonts w:ascii="Times New Roman" w:eastAsiaTheme="minorEastAsia" w:hAnsi="Times New Roman" w:cs="Times New Roman"/>
          <w:sz w:val="28"/>
          <w:szCs w:val="28"/>
          <w:lang w:eastAsia="en"/>
        </w:rPr>
        <w:t xml:space="preserve"> «Журнал исследований социальной политики» (ЖИСП): https://jsps.hse.ru/ посвящен теории, истории и методологии социальной политики, освещает результаты эмпирических исследований в сфере социальной политики в России и за рубежом. </w:t>
      </w:r>
    </w:p>
    <w:p w14:paraId="4FE704A4" w14:textId="79683F94" w:rsidR="00B50EEC" w:rsidRDefault="00B50EEC" w:rsidP="00B50EEC">
      <w:pPr>
        <w:tabs>
          <w:tab w:val="left" w:pos="1134"/>
        </w:tabs>
        <w:spacing w:after="200"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en"/>
        </w:rPr>
      </w:pPr>
      <w:r w:rsidRPr="00B50EEC">
        <w:rPr>
          <w:rFonts w:ascii="Times New Roman" w:eastAsiaTheme="minorEastAsia" w:hAnsi="Times New Roman" w:cs="Times New Roman"/>
          <w:sz w:val="28"/>
          <w:szCs w:val="28"/>
          <w:lang w:eastAsia="en"/>
        </w:rPr>
        <w:t xml:space="preserve">Журнал «Социальная политика и социология»: https://socpolandsoc.wordpress.com/ посвящен вопросам комплексного подхода к решению социальных проблем российского общества. </w:t>
      </w:r>
    </w:p>
    <w:p w14:paraId="47D78B6A" w14:textId="77777777" w:rsidR="00B50EEC" w:rsidRDefault="00B50EEC" w:rsidP="00B50EEC">
      <w:pPr>
        <w:tabs>
          <w:tab w:val="left" w:pos="1134"/>
        </w:tabs>
        <w:spacing w:after="200"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en"/>
        </w:rPr>
      </w:pPr>
      <w:r w:rsidRPr="00B50EEC">
        <w:rPr>
          <w:rFonts w:ascii="Times New Roman" w:eastAsiaTheme="minorEastAsia" w:hAnsi="Times New Roman" w:cs="Times New Roman"/>
          <w:sz w:val="28"/>
          <w:szCs w:val="28"/>
          <w:lang w:eastAsia="en"/>
        </w:rPr>
        <w:lastRenderedPageBreak/>
        <w:t xml:space="preserve"> Журнал «Социологические исследования» (СОЦИС): https://www.socis.isras.ru/ посвящен общественно-политическим вопросам. </w:t>
      </w:r>
    </w:p>
    <w:p w14:paraId="2F4E2C6C" w14:textId="782F40D8" w:rsidR="00B50EEC" w:rsidRPr="00B50EEC" w:rsidRDefault="00B50EEC" w:rsidP="00B50EEC">
      <w:pPr>
        <w:tabs>
          <w:tab w:val="left" w:pos="1134"/>
        </w:tabs>
        <w:spacing w:after="200"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en"/>
        </w:rPr>
      </w:pPr>
      <w:r w:rsidRPr="00B50EEC">
        <w:rPr>
          <w:rFonts w:ascii="Times New Roman" w:eastAsiaTheme="minorEastAsia" w:hAnsi="Times New Roman" w:cs="Times New Roman"/>
          <w:sz w:val="28"/>
          <w:szCs w:val="28"/>
          <w:lang w:eastAsia="en"/>
        </w:rPr>
        <w:t>Журнал «Экономическая социология»: https://ecsoc.hse.ru/ освещает результаты исследований.</w:t>
      </w:r>
    </w:p>
    <w:p w14:paraId="51877E36" w14:textId="7103430D" w:rsidR="001066B4" w:rsidRPr="00B50EEC" w:rsidRDefault="001066B4" w:rsidP="00B50EEC">
      <w:pPr>
        <w:tabs>
          <w:tab w:val="left" w:pos="1134"/>
        </w:tabs>
        <w:spacing w:after="200"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en"/>
        </w:rPr>
      </w:pPr>
    </w:p>
    <w:p w14:paraId="08E8BF3E" w14:textId="6E714A41" w:rsidR="00891256" w:rsidRPr="00B50EEC" w:rsidRDefault="00891256" w:rsidP="001066B4">
      <w:pPr>
        <w:spacing w:after="200" w:line="276" w:lineRule="auto"/>
        <w:ind w:firstLine="284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en"/>
        </w:rPr>
      </w:pPr>
      <w:r w:rsidRPr="00B50EEC">
        <w:rPr>
          <w:rFonts w:ascii="Times New Roman" w:eastAsiaTheme="minorEastAsia" w:hAnsi="Times New Roman" w:cs="Times New Roman"/>
          <w:b/>
          <w:bCs/>
          <w:sz w:val="28"/>
          <w:szCs w:val="28"/>
          <w:lang w:eastAsia="en"/>
        </w:rPr>
        <w:br w:type="page"/>
      </w:r>
    </w:p>
    <w:p w14:paraId="1E6D1BEB" w14:textId="77777777" w:rsidR="001066B4" w:rsidRPr="00B50EEC" w:rsidRDefault="001066B4" w:rsidP="00891256">
      <w:pPr>
        <w:spacing w:after="200" w:line="276" w:lineRule="auto"/>
        <w:rPr>
          <w:rFonts w:eastAsiaTheme="minorEastAsia"/>
          <w:sz w:val="0"/>
          <w:szCs w:val="0"/>
          <w:lang w:eastAsia="en"/>
        </w:rPr>
      </w:pPr>
    </w:p>
    <w:p w14:paraId="63FD5A41" w14:textId="77777777" w:rsidR="00891256" w:rsidRPr="00B50EEC" w:rsidRDefault="00891256" w:rsidP="00891256">
      <w:pPr>
        <w:spacing w:after="200" w:line="276" w:lineRule="auto"/>
        <w:rPr>
          <w:rFonts w:eastAsiaTheme="minorEastAsia"/>
          <w:lang w:eastAsia="en"/>
        </w:rPr>
        <w:sectPr w:rsidR="00891256" w:rsidRPr="00B50EEC" w:rsidSect="001066B4">
          <w:pgSz w:w="11907" w:h="16840"/>
          <w:pgMar w:top="1134" w:right="1134" w:bottom="530" w:left="1418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9"/>
        <w:gridCol w:w="4206"/>
        <w:gridCol w:w="920"/>
      </w:tblGrid>
      <w:tr w:rsidR="00891256" w:rsidRPr="0056096E" w14:paraId="7FABC87D" w14:textId="77777777" w:rsidTr="00891256">
        <w:trPr>
          <w:trHeight w:hRule="exact" w:val="425"/>
        </w:trPr>
        <w:tc>
          <w:tcPr>
            <w:tcW w:w="4229" w:type="dxa"/>
            <w:shd w:val="clear" w:color="C0C0C0" w:fill="FFFFFF"/>
            <w:tcMar>
              <w:left w:w="34" w:type="dxa"/>
              <w:right w:w="34" w:type="dxa"/>
            </w:tcMar>
          </w:tcPr>
          <w:p w14:paraId="097C5A51" w14:textId="77777777" w:rsidR="00891256" w:rsidRPr="0056096E" w:rsidRDefault="00891256" w:rsidP="00130F83">
            <w:pPr>
              <w:spacing w:after="0" w:line="238" w:lineRule="auto"/>
              <w:ind w:left="30" w:right="30"/>
              <w:rPr>
                <w:rFonts w:eastAsiaTheme="minorEastAsia"/>
                <w:sz w:val="16"/>
                <w:szCs w:val="16"/>
                <w:lang w:val="en" w:eastAsia="en"/>
              </w:rPr>
            </w:pPr>
            <w:r w:rsidRPr="0056096E"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  <w:lang w:val="en" w:eastAsia="en"/>
              </w:rPr>
              <w:lastRenderedPageBreak/>
              <w:t>УП: 380403АМЗУП_37_1-23.plx</w:t>
            </w:r>
          </w:p>
        </w:tc>
        <w:tc>
          <w:tcPr>
            <w:tcW w:w="4206" w:type="dxa"/>
          </w:tcPr>
          <w:p w14:paraId="02A17BB8" w14:textId="77777777" w:rsidR="00891256" w:rsidRPr="0056096E" w:rsidRDefault="00891256" w:rsidP="00130F83">
            <w:pPr>
              <w:spacing w:after="0" w:line="0" w:lineRule="auto"/>
              <w:rPr>
                <w:rFonts w:eastAsiaTheme="minorEastAsia"/>
                <w:sz w:val="1"/>
                <w:szCs w:val="1"/>
                <w:lang w:val="en" w:eastAsia="en"/>
              </w:rPr>
            </w:pPr>
          </w:p>
        </w:tc>
        <w:tc>
          <w:tcPr>
            <w:tcW w:w="920" w:type="dxa"/>
            <w:shd w:val="clear" w:color="C0C0C0" w:fill="FFFFFF"/>
            <w:tcMar>
              <w:left w:w="34" w:type="dxa"/>
              <w:right w:w="34" w:type="dxa"/>
            </w:tcMar>
          </w:tcPr>
          <w:p w14:paraId="0813EE5B" w14:textId="77777777" w:rsidR="00891256" w:rsidRPr="0056096E" w:rsidRDefault="00891256" w:rsidP="00130F83">
            <w:pPr>
              <w:spacing w:after="0" w:line="238" w:lineRule="auto"/>
              <w:ind w:left="30" w:right="30"/>
              <w:jc w:val="right"/>
              <w:rPr>
                <w:rFonts w:eastAsiaTheme="minorEastAsia"/>
                <w:sz w:val="16"/>
                <w:szCs w:val="16"/>
                <w:lang w:val="en" w:eastAsia="en"/>
              </w:rPr>
            </w:pPr>
            <w:proofErr w:type="spellStart"/>
            <w:r w:rsidRPr="0056096E"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  <w:lang w:val="en" w:eastAsia="en"/>
              </w:rPr>
              <w:t>стр</w:t>
            </w:r>
            <w:proofErr w:type="spellEnd"/>
            <w:r w:rsidRPr="0056096E"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  <w:lang w:val="en" w:eastAsia="en"/>
              </w:rPr>
              <w:t>. 10</w:t>
            </w:r>
          </w:p>
        </w:tc>
      </w:tr>
    </w:tbl>
    <w:p w14:paraId="7C37536A" w14:textId="77777777" w:rsidR="00891256" w:rsidRDefault="00891256" w:rsidP="00891256"/>
    <w:p w14:paraId="71880FB4" w14:textId="77777777" w:rsidR="00891256" w:rsidRPr="00891256" w:rsidRDefault="00891256" w:rsidP="00891256">
      <w:pPr>
        <w:spacing w:after="200" w:line="276" w:lineRule="auto"/>
        <w:rPr>
          <w:rFonts w:eastAsiaTheme="minorEastAsia"/>
          <w:lang w:eastAsia="en"/>
        </w:rPr>
      </w:pPr>
    </w:p>
    <w:p w14:paraId="0BCF5285" w14:textId="77777777" w:rsidR="00891256" w:rsidRPr="00891256" w:rsidRDefault="00891256" w:rsidP="00891256">
      <w:pPr>
        <w:spacing w:after="200" w:line="276" w:lineRule="auto"/>
        <w:rPr>
          <w:rFonts w:eastAsiaTheme="minorEastAsia"/>
          <w:lang w:eastAsia="en"/>
        </w:rPr>
      </w:pPr>
    </w:p>
    <w:p w14:paraId="2B9D81F9" w14:textId="77777777" w:rsidR="00BD20A5" w:rsidRDefault="00BD20A5"/>
    <w:sectPr w:rsidR="00BD2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576280"/>
    <w:multiLevelType w:val="hybridMultilevel"/>
    <w:tmpl w:val="08C24E5A"/>
    <w:lvl w:ilvl="0" w:tplc="C26E73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0876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256"/>
    <w:rsid w:val="001066B4"/>
    <w:rsid w:val="005053FA"/>
    <w:rsid w:val="00891256"/>
    <w:rsid w:val="00907200"/>
    <w:rsid w:val="00B50EEC"/>
    <w:rsid w:val="00BD20A5"/>
    <w:rsid w:val="00C51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101A7"/>
  <w15:chartTrackingRefBased/>
  <w15:docId w15:val="{E472EF52-E9F5-4A84-B79B-159380582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125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66B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50EEC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B50E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6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4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rait.ru/bcode/56798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Бармута К.А.</cp:lastModifiedBy>
  <cp:revision>2</cp:revision>
  <dcterms:created xsi:type="dcterms:W3CDTF">2025-06-28T18:33:00Z</dcterms:created>
  <dcterms:modified xsi:type="dcterms:W3CDTF">2025-06-28T18:33:00Z</dcterms:modified>
</cp:coreProperties>
</file>